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Ibudhaus topowy wykonawca domów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to wykonawca domów Kraków, który skupia swoją działalność na budowaniu domów energooszczędnych. W artykule sprawdzisz jak budujemy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domów - jak to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jedna z najważniejszych decyzji w swoim życiu - mianowicie zdecydowałeś się na wybudowanie własnego domu. Zastanawiasz się jak przebiega cały proces, jaki model domu wybrać, czy być wiernym tradycji a może postawić na nowoczesne i energooszczędne budownictwo? Ibudhaus to </w:t>
      </w:r>
      <w:r>
        <w:rPr>
          <w:rFonts w:ascii="calibri" w:hAnsi="calibri" w:eastAsia="calibri" w:cs="calibri"/>
          <w:sz w:val="24"/>
          <w:szCs w:val="24"/>
          <w:b/>
        </w:rPr>
        <w:t xml:space="preserve">wykonawca domów Kraków</w:t>
      </w:r>
      <w:r>
        <w:rPr>
          <w:rFonts w:ascii="calibri" w:hAnsi="calibri" w:eastAsia="calibri" w:cs="calibri"/>
          <w:sz w:val="24"/>
          <w:szCs w:val="24"/>
        </w:rPr>
        <w:t xml:space="preserve">, który ustalił własny proces nie tylko budowy ale i wyboru domu. Sprawdźmy jak to wygląda!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Wykonawca domów Kraków - jak to robi Ibudhaus?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sprawą przy rozpoczęciu budowy jest decyzja odnośnie projektu domu. Ibudhaus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wykonawca domów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Katowice, Opole, Częstochowa, Bielsko-Biała i okolice posiada w swojej bazie 80 domów, które można dowolnie modyfikować w oparciu o oczekiwania klientów lub stworzyć nowy, indywidualny projekt. W tym celu umawiamy się na spotkanie ze specjalistą Ibudhaus, gdzie ustalane są te kwestie. Potem następuje przygotowanie dokumentów niezbędnych do rozpoczęcia budowy. Następnie akceptują państwo ostatecznie projekt domu i nezbędna jest </w:t>
      </w:r>
      <w:r>
        <w:rPr>
          <w:rFonts w:ascii="calibri" w:hAnsi="calibri" w:eastAsia="calibri" w:cs="calibri"/>
          <w:sz w:val="24"/>
          <w:szCs w:val="24"/>
        </w:rPr>
        <w:t xml:space="preserve"> adaptacji projektu do warunków lokalnych, po czym następuje uzyskaniu prawomocna decyzja dotycząca pozwolenia na budowę i już sama budowa:)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jak-budujemy-krok-po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2026-06-29T22:10:58+02:00</dcterms:created>
  <dcterms:modified xsi:type="dcterms:W3CDTF">2026-06-29T22:10:58+02:00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