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domy parterowe z kolekcji Agawa?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mają domy parterowe z kolekcji Agawa, polskiego producenta domów, firmy Ibudhaus.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z kolekcji agawa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 z kolekcji agawa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Parterowe nieruchomości - funkcjonalne rozwiązanie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Parterowe nieruchomości to coraz częściej wykorzystywane projekty domów jednorodzinnych. Dlaczego parterowe domy cieszą się coraz większym zainteresowaniem? Dzieje się tak za sprawą licznych zalet związanych z tym typem budowli. Po pierwsze w momencie, w którym zrezygnujemy ze schodów oraz dodatkowych pięter nie tylko minimalizujemy koszty związane z budową własnego domu ale także możemy zadbać o bezpieczeństwo wszystkich domowników, szczególnie jeżeli jesteśmy rodziną z małymi dziećmi, bądź też seniorami lub nie potrzebujemy wielometrażowego domu. Wtedy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z kolekcji agawa</w:t>
      </w:r>
      <w:r>
        <w:rPr>
          <w:rFonts w:ascii="calibri" w:hAnsi="calibri" w:eastAsia="calibri" w:cs="calibri"/>
          <w:sz w:val="24"/>
          <w:szCs w:val="24"/>
        </w:rPr>
        <w:t xml:space="preserve"> to dobry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z kolekcji agawa firmy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szukać nowoczesnych projektów domów parterowych?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parterowe z kolekcji Agawa</w:t>
      </w:r>
      <w:r>
        <w:rPr>
          <w:rFonts w:ascii="calibri" w:hAnsi="calibri" w:eastAsia="calibri" w:cs="calibri"/>
          <w:sz w:val="24"/>
          <w:szCs w:val="24"/>
        </w:rPr>
        <w:t xml:space="preserve"> polskiego producenta domów ibudhaus. Jest to firma, która od lat zajmuje się budownictwem energooszczędnym na polskim rynku. W katalogu ibudhaus znajdziemy zarówno domy pasywne jak i modułowe czy też skandynawskie lub kanadyjskie. Warto sprawdzić!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ag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2026-05-20T07:16:10+02:00</dcterms:created>
  <dcterms:modified xsi:type="dcterms:W3CDTF">2026-05-20T07:16:10+02:00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