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domy z dotacją Katowice?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Katowice, Opole, Częstochowa, Bielsko-Biała - na śląsku działa kilka programów, które dofinansowują budowę domów lub ich renowację czy remont. Sprawdź w naszym artykule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na Śląsku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 się rozbudowuje. Powstaje wiele nowych osiedli nie tylko w Katowicach czy Bielsku-Białej, które uzwanane są jako najatrakcyjniejsze miasta na terenie województwa śląskiego. Chętnie budujemy się także w Opolu, Pszczynie, Tychach czy na obżerzach większych miast, tu mamy na myśli Jaworzno, Mysłowice czy Mikołów.</w:t>
      </w:r>
      <w:r>
        <w:rPr>
          <w:rFonts w:ascii="calibri" w:hAnsi="calibri" w:eastAsia="calibri" w:cs="calibri"/>
          <w:sz w:val="24"/>
          <w:szCs w:val="24"/>
          <w:b/>
        </w:rPr>
        <w:t xml:space="preserve"> Domy z dotacją Katowic</w:t>
      </w:r>
      <w:r>
        <w:rPr>
          <w:rFonts w:ascii="calibri" w:hAnsi="calibri" w:eastAsia="calibri" w:cs="calibri"/>
          <w:sz w:val="24"/>
          <w:szCs w:val="24"/>
        </w:rPr>
        <w:t xml:space="preserve">e również są z miesiąca na miesiąc coraz popularniejsze, szczególnie jeśli uda nam się podciągnąć budowę czy remont pod popularny na śląsku program czyste powietrze.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 i cały Śląsk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Fundusz Ochrony Środowiska i Gospodarki Wodnej w Katowicach rozpoczął w</w:t>
      </w:r>
      <w:r>
        <w:rPr>
          <w:rFonts w:ascii="calibri" w:hAnsi="calibri" w:eastAsia="calibri" w:cs="calibri"/>
          <w:sz w:val="24"/>
          <w:szCs w:val="24"/>
        </w:rPr>
        <w:t xml:space="preserve">e wrześniu 2018 </w:t>
      </w:r>
      <w:r>
        <w:rPr>
          <w:rFonts w:ascii="calibri" w:hAnsi="calibri" w:eastAsia="calibri" w:cs="calibri"/>
          <w:sz w:val="24"/>
          <w:szCs w:val="24"/>
        </w:rPr>
        <w:t xml:space="preserve">program rządowy i kampanię pod nazwą Czyste Powietrze. Dzięki niej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z dotacją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wykorzystać program by finansować ź</w:t>
      </w:r>
      <w:r>
        <w:rPr>
          <w:rFonts w:ascii="calibri" w:hAnsi="calibri" w:eastAsia="calibri" w:cs="calibri"/>
          <w:sz w:val="24"/>
          <w:szCs w:val="24"/>
        </w:rPr>
        <w:t xml:space="preserve">ródła energii odnawialnej, kolektory i instalację fotowoltaiczną a także termoizolację. </w:t>
      </w:r>
      <w:r>
        <w:rPr>
          <w:rFonts w:ascii="calibri" w:hAnsi="calibri" w:eastAsia="calibri" w:cs="calibri"/>
          <w:sz w:val="24"/>
          <w:szCs w:val="24"/>
        </w:rPr>
        <w:t xml:space="preserve">Zastrzeżenia? Minimalny koszt realizowanego projektu to 7 tysięcy złotych. </w:t>
      </w:r>
      <w:r>
        <w:rPr>
          <w:rFonts w:ascii="calibri" w:hAnsi="calibri" w:eastAsia="calibri" w:cs="calibri"/>
          <w:sz w:val="24"/>
          <w:szCs w:val="24"/>
        </w:rPr>
        <w:t xml:space="preserve">Domy stare mogą w ramach programu wymienic stare piece, w grę wchodzi także wymiana stolarki: okien, okien dachowych, drzwi balkonowych, powierzchni przezroczystych nieotwieranych. Program obejmuje także koszty prac towarzyszącym.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2026-06-19T23:58:08+02:00</dcterms:created>
  <dcterms:modified xsi:type="dcterms:W3CDTF">2026-06-19T23:58:08+02:00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